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96690" w14:textId="77777777" w:rsidR="00080113" w:rsidRDefault="00080113" w:rsidP="00080113">
      <w:pPr>
        <w:pStyle w:val="Zhlav"/>
        <w:ind w:left="567" w:right="567"/>
      </w:pPr>
      <w:bookmarkStart w:id="0" w:name="_GoBack"/>
      <w:bookmarkEnd w:id="0"/>
      <w:r>
        <w:t xml:space="preserve">                                                                                                                </w:t>
      </w:r>
    </w:p>
    <w:p w14:paraId="77D0848A" w14:textId="77777777" w:rsidR="00080113" w:rsidRDefault="00080113" w:rsidP="00080113">
      <w:pPr>
        <w:pStyle w:val="Nadpis1"/>
        <w:ind w:left="567" w:right="567"/>
        <w:jc w:val="center"/>
      </w:pPr>
      <w:r>
        <w:rPr>
          <w:sz w:val="28"/>
          <w:szCs w:val="28"/>
        </w:rPr>
        <w:t>S  T  A  N  O  V  Y</w:t>
      </w:r>
    </w:p>
    <w:p w14:paraId="1579A75C" w14:textId="77777777" w:rsidR="00080113" w:rsidRDefault="00080113" w:rsidP="00080113">
      <w:pPr>
        <w:ind w:left="567" w:right="567"/>
      </w:pPr>
      <w:r>
        <w:t> </w:t>
      </w:r>
    </w:p>
    <w:p w14:paraId="77162665" w14:textId="77777777" w:rsidR="00080113" w:rsidRDefault="00BF0297" w:rsidP="00080113">
      <w:pPr>
        <w:ind w:left="567" w:right="567"/>
        <w:jc w:val="center"/>
      </w:pPr>
      <w:r>
        <w:t>spol</w:t>
      </w:r>
      <w:r w:rsidR="00D405B8">
        <w:t>ku</w:t>
      </w:r>
      <w:r w:rsidR="00080113">
        <w:t xml:space="preserve"> "Společnost pro léčbu závislosti na tabáku</w:t>
      </w:r>
      <w:r w:rsidR="00D405B8">
        <w:t xml:space="preserve">, </w:t>
      </w:r>
      <w:proofErr w:type="spellStart"/>
      <w:r w:rsidR="00D405B8">
        <w:t>z.s</w:t>
      </w:r>
      <w:proofErr w:type="spellEnd"/>
      <w:r w:rsidR="00D405B8">
        <w:t>.</w:t>
      </w:r>
      <w:r w:rsidR="00080113">
        <w:t>“ </w:t>
      </w:r>
    </w:p>
    <w:p w14:paraId="27CBF6D1" w14:textId="77777777" w:rsidR="00080113" w:rsidRDefault="00080113" w:rsidP="00080113">
      <w:pPr>
        <w:ind w:left="567" w:right="567"/>
      </w:pPr>
      <w:r>
        <w:t> </w:t>
      </w:r>
    </w:p>
    <w:p w14:paraId="56C868CC" w14:textId="77777777" w:rsidR="00080113" w:rsidRDefault="00080113" w:rsidP="00080113">
      <w:pPr>
        <w:ind w:left="567" w:right="567"/>
        <w:jc w:val="center"/>
      </w:pPr>
      <w:r>
        <w:rPr>
          <w:b/>
          <w:bCs/>
        </w:rPr>
        <w:t>Článek I.</w:t>
      </w:r>
    </w:p>
    <w:p w14:paraId="61692EC7" w14:textId="77777777" w:rsidR="00080113" w:rsidRDefault="00080113" w:rsidP="00080113">
      <w:pPr>
        <w:ind w:left="567" w:right="567"/>
        <w:jc w:val="center"/>
      </w:pPr>
      <w:r>
        <w:rPr>
          <w:i/>
          <w:iCs/>
        </w:rPr>
        <w:t xml:space="preserve">Název </w:t>
      </w:r>
      <w:r w:rsidR="00BF0297">
        <w:rPr>
          <w:i/>
          <w:iCs/>
        </w:rPr>
        <w:t>spolek</w:t>
      </w:r>
      <w:r>
        <w:rPr>
          <w:i/>
          <w:iCs/>
        </w:rPr>
        <w:t>:</w:t>
      </w:r>
    </w:p>
    <w:p w14:paraId="1B346BE0" w14:textId="77777777" w:rsidR="00080113" w:rsidRDefault="00080113" w:rsidP="00080113">
      <w:pPr>
        <w:ind w:left="567" w:right="567"/>
      </w:pPr>
      <w:r>
        <w:t> </w:t>
      </w:r>
    </w:p>
    <w:p w14:paraId="451B3336" w14:textId="77777777" w:rsidR="00080113" w:rsidRPr="00F661E2" w:rsidRDefault="00BF0297" w:rsidP="00080113">
      <w:pPr>
        <w:pStyle w:val="Zkladntext"/>
        <w:ind w:left="567" w:right="567"/>
        <w:rPr>
          <w:color w:val="FF0000"/>
        </w:rPr>
      </w:pPr>
      <w:r>
        <w:t>Spolek</w:t>
      </w:r>
      <w:r w:rsidR="00080113">
        <w:t xml:space="preserve"> vznikl jako</w:t>
      </w:r>
      <w:r>
        <w:t xml:space="preserve"> občanské sdružení </w:t>
      </w:r>
      <w:r w:rsidR="00080113">
        <w:t>Česká komise EMASH (</w:t>
      </w:r>
      <w:proofErr w:type="spellStart"/>
      <w:r w:rsidR="00080113">
        <w:t>European</w:t>
      </w:r>
      <w:proofErr w:type="spellEnd"/>
      <w:r w:rsidR="00080113">
        <w:t xml:space="preserve"> </w:t>
      </w:r>
      <w:proofErr w:type="spellStart"/>
      <w:r w:rsidR="00080113">
        <w:t>Medical</w:t>
      </w:r>
      <w:proofErr w:type="spellEnd"/>
      <w:r w:rsidR="00080113">
        <w:t xml:space="preserve"> </w:t>
      </w:r>
      <w:proofErr w:type="spellStart"/>
      <w:r w:rsidR="00080113">
        <w:t>Association</w:t>
      </w:r>
      <w:proofErr w:type="spellEnd"/>
      <w:r w:rsidR="00080113">
        <w:t xml:space="preserve"> Smoking </w:t>
      </w:r>
      <w:proofErr w:type="spellStart"/>
      <w:r w:rsidR="00080113">
        <w:t>or</w:t>
      </w:r>
      <w:proofErr w:type="spellEnd"/>
      <w:r w:rsidR="00080113">
        <w:t xml:space="preserve"> Health), se sídlem Studničkova 7, Praha 2, registrovan</w:t>
      </w:r>
      <w:r w:rsidR="00B07E93">
        <w:t>é</w:t>
      </w:r>
      <w:r w:rsidR="00080113">
        <w:t xml:space="preserve"> u Ministerstva vnitra České republiky </w:t>
      </w:r>
      <w:r w:rsidR="00080113" w:rsidRPr="00381354">
        <w:t xml:space="preserve">20.4.1993 </w:t>
      </w:r>
      <w:r w:rsidR="00080113">
        <w:t>pod č.j.</w:t>
      </w:r>
      <w:r w:rsidR="004A045E">
        <w:t xml:space="preserve"> </w:t>
      </w:r>
      <w:r w:rsidR="00080113" w:rsidRPr="00381354">
        <w:t>VS/1-20266/93</w:t>
      </w:r>
      <w:r w:rsidR="004A045E">
        <w:t>.</w:t>
      </w:r>
    </w:p>
    <w:p w14:paraId="3F88795B" w14:textId="77777777" w:rsidR="00080113" w:rsidRDefault="00080113" w:rsidP="00080113">
      <w:pPr>
        <w:pStyle w:val="Zkladntext"/>
        <w:ind w:left="567" w:right="567"/>
      </w:pPr>
      <w:r>
        <w:t xml:space="preserve">Členové </w:t>
      </w:r>
      <w:r w:rsidR="00BF0297">
        <w:t>spolku</w:t>
      </w:r>
      <w:r>
        <w:t xml:space="preserve">  si kladou za cíl sdružit zdravotnické a další pracovníky z pracovišť zabývajících se léčbou závislosti na tabáku za účelem tvorby společných léčebných protokolů, implementace recentních doporučení  a zavádění nových poznatků do prevence, diagnostiky a léčby. </w:t>
      </w:r>
    </w:p>
    <w:p w14:paraId="71A4709F" w14:textId="77777777" w:rsidR="00080113" w:rsidRDefault="00080113" w:rsidP="00080113">
      <w:pPr>
        <w:ind w:left="567" w:right="567"/>
        <w:jc w:val="both"/>
      </w:pPr>
      <w:r>
        <w:t> </w:t>
      </w:r>
    </w:p>
    <w:p w14:paraId="4C81786D" w14:textId="77777777" w:rsidR="00080113" w:rsidRDefault="00080113" w:rsidP="00080113">
      <w:pPr>
        <w:pStyle w:val="Zkladntext2"/>
        <w:ind w:left="567" w:right="567"/>
      </w:pPr>
      <w:r>
        <w:t>SPOLEČNOST PRO LÉČBU ZÁVISLOSTI NA TABÁKU</w:t>
      </w:r>
      <w:r w:rsidR="00BF0297">
        <w:t xml:space="preserve">, </w:t>
      </w:r>
      <w:proofErr w:type="spellStart"/>
      <w:r w:rsidR="00BF0297">
        <w:t>z.s</w:t>
      </w:r>
      <w:proofErr w:type="spellEnd"/>
      <w:r w:rsidR="00BF0297">
        <w:t>.</w:t>
      </w:r>
      <w:r>
        <w:t xml:space="preserve"> </w:t>
      </w:r>
    </w:p>
    <w:p w14:paraId="1DF5C065" w14:textId="77777777" w:rsidR="00080113" w:rsidRDefault="00080113" w:rsidP="00080113">
      <w:pPr>
        <w:pStyle w:val="Zkladntext2"/>
        <w:ind w:left="567" w:right="567"/>
      </w:pPr>
      <w:r>
        <w:t>(</w:t>
      </w:r>
      <w:r w:rsidR="00B07E93">
        <w:t>dále v textu uvedena jako SLZT)</w:t>
      </w:r>
    </w:p>
    <w:p w14:paraId="77E2B183" w14:textId="77777777" w:rsidR="00080113" w:rsidRDefault="00080113" w:rsidP="00080113">
      <w:pPr>
        <w:ind w:left="567" w:right="567"/>
        <w:jc w:val="both"/>
      </w:pPr>
      <w:r>
        <w:rPr>
          <w:b/>
          <w:bCs/>
        </w:rPr>
        <w:t> </w:t>
      </w:r>
      <w:r>
        <w:t> </w:t>
      </w:r>
    </w:p>
    <w:p w14:paraId="4EC0F217" w14:textId="77777777" w:rsidR="00080113" w:rsidRDefault="00080113" w:rsidP="00080113">
      <w:pPr>
        <w:ind w:left="567" w:right="567"/>
        <w:jc w:val="center"/>
      </w:pPr>
      <w:r>
        <w:rPr>
          <w:b/>
          <w:bCs/>
        </w:rPr>
        <w:t>Článek  II.</w:t>
      </w:r>
    </w:p>
    <w:p w14:paraId="5B142DCD" w14:textId="77777777" w:rsidR="00080113" w:rsidRDefault="00080113" w:rsidP="00080113">
      <w:pPr>
        <w:ind w:left="567" w:right="567"/>
        <w:jc w:val="center"/>
      </w:pPr>
      <w:r>
        <w:rPr>
          <w:i/>
          <w:iCs/>
        </w:rPr>
        <w:t xml:space="preserve">Sídlo </w:t>
      </w:r>
      <w:r w:rsidR="00BF0297">
        <w:rPr>
          <w:i/>
          <w:iCs/>
        </w:rPr>
        <w:t>spolku</w:t>
      </w:r>
      <w:r>
        <w:rPr>
          <w:i/>
          <w:iCs/>
        </w:rPr>
        <w:t>:</w:t>
      </w:r>
    </w:p>
    <w:p w14:paraId="302DFC52" w14:textId="77777777" w:rsidR="00080113" w:rsidRDefault="00080113" w:rsidP="00080113">
      <w:pPr>
        <w:ind w:left="567" w:right="567"/>
        <w:jc w:val="both"/>
      </w:pPr>
      <w:r>
        <w:t> </w:t>
      </w:r>
    </w:p>
    <w:p w14:paraId="6F35B060" w14:textId="77777777" w:rsidR="00080113" w:rsidRDefault="00080113" w:rsidP="00080113">
      <w:pPr>
        <w:ind w:left="567" w:right="567"/>
      </w:pPr>
      <w:r>
        <w:t xml:space="preserve">Sídlo </w:t>
      </w:r>
      <w:r w:rsidR="00BF0297">
        <w:t>spolku</w:t>
      </w:r>
      <w:r>
        <w:t xml:space="preserve"> je Karlovo náměstí 32, 120 00 Praha 2.</w:t>
      </w:r>
    </w:p>
    <w:p w14:paraId="79BC43DD" w14:textId="77777777" w:rsidR="00080113" w:rsidRDefault="00080113" w:rsidP="00080113">
      <w:pPr>
        <w:ind w:left="567" w:right="567"/>
      </w:pPr>
      <w:r>
        <w:t> </w:t>
      </w:r>
    </w:p>
    <w:p w14:paraId="46847231" w14:textId="77777777" w:rsidR="00080113" w:rsidRDefault="00080113" w:rsidP="00080113">
      <w:pPr>
        <w:ind w:left="567" w:right="567"/>
        <w:jc w:val="center"/>
      </w:pPr>
      <w:r>
        <w:rPr>
          <w:b/>
          <w:bCs/>
        </w:rPr>
        <w:t>Článek III.</w:t>
      </w:r>
    </w:p>
    <w:p w14:paraId="621D93D8" w14:textId="77777777" w:rsidR="00080113" w:rsidRDefault="00080113" w:rsidP="00080113">
      <w:pPr>
        <w:ind w:left="567" w:right="567"/>
        <w:jc w:val="center"/>
      </w:pPr>
      <w:r>
        <w:rPr>
          <w:i/>
          <w:iCs/>
        </w:rPr>
        <w:t xml:space="preserve">Cíl činnosti </w:t>
      </w:r>
      <w:r w:rsidR="00BF0297">
        <w:rPr>
          <w:i/>
          <w:iCs/>
        </w:rPr>
        <w:t>spolku</w:t>
      </w:r>
      <w:r>
        <w:rPr>
          <w:i/>
          <w:iCs/>
        </w:rPr>
        <w:t>:</w:t>
      </w:r>
    </w:p>
    <w:p w14:paraId="23BDC1B4" w14:textId="77777777" w:rsidR="00080113" w:rsidRDefault="00080113" w:rsidP="00080113">
      <w:pPr>
        <w:ind w:left="567" w:right="567"/>
        <w:jc w:val="both"/>
      </w:pPr>
      <w:r>
        <w:t> </w:t>
      </w:r>
    </w:p>
    <w:p w14:paraId="41BCD003" w14:textId="77777777" w:rsidR="00080113" w:rsidRDefault="00080113" w:rsidP="00080113">
      <w:pPr>
        <w:ind w:left="567" w:right="567"/>
        <w:jc w:val="both"/>
      </w:pPr>
      <w:r>
        <w:t xml:space="preserve">Hlavními cíli </w:t>
      </w:r>
      <w:r w:rsidR="00BF0297">
        <w:t>spolku</w:t>
      </w:r>
      <w:r>
        <w:t xml:space="preserve"> jsou:</w:t>
      </w:r>
    </w:p>
    <w:p w14:paraId="0384D0B8" w14:textId="77777777" w:rsidR="00080113" w:rsidRDefault="00080113" w:rsidP="00080113">
      <w:pPr>
        <w:ind w:left="567" w:right="567"/>
        <w:jc w:val="both"/>
      </w:pPr>
      <w:r>
        <w:t> </w:t>
      </w:r>
    </w:p>
    <w:p w14:paraId="1947DD37" w14:textId="77777777" w:rsidR="00080113" w:rsidRDefault="00080113" w:rsidP="00080113">
      <w:pPr>
        <w:ind w:left="567" w:right="567"/>
        <w:jc w:val="both"/>
      </w:pPr>
      <w:r>
        <w:t>1. Tvorba a implementace recentních doporučení léčby závislosti na tabáku</w:t>
      </w:r>
    </w:p>
    <w:p w14:paraId="74FE4D8F" w14:textId="77777777" w:rsidR="00080113" w:rsidRDefault="00080113" w:rsidP="00080113">
      <w:pPr>
        <w:ind w:left="567" w:right="567"/>
        <w:jc w:val="both"/>
      </w:pPr>
      <w:r>
        <w:t> </w:t>
      </w:r>
    </w:p>
    <w:p w14:paraId="5AF26B32" w14:textId="77777777" w:rsidR="00080113" w:rsidRDefault="00080113" w:rsidP="00080113">
      <w:pPr>
        <w:ind w:left="567" w:right="567"/>
        <w:jc w:val="both"/>
      </w:pPr>
      <w:r>
        <w:t xml:space="preserve">2. Vytváření podmínek k této léčbě v rámci českého a evropského zdravotnického systému, včetně </w:t>
      </w:r>
      <w:proofErr w:type="spellStart"/>
      <w:r>
        <w:t>pre</w:t>
      </w:r>
      <w:proofErr w:type="spellEnd"/>
      <w:r>
        <w:t>- a postgraduálního vzdělávání či mezinárodní spolupráce</w:t>
      </w:r>
    </w:p>
    <w:p w14:paraId="21074DEF" w14:textId="77777777" w:rsidR="00080113" w:rsidRDefault="00080113" w:rsidP="00080113">
      <w:pPr>
        <w:ind w:left="567" w:right="567"/>
        <w:jc w:val="both"/>
      </w:pPr>
      <w:r>
        <w:t> </w:t>
      </w:r>
    </w:p>
    <w:p w14:paraId="30458B76" w14:textId="77777777" w:rsidR="00080113" w:rsidRDefault="00080113" w:rsidP="00080113">
      <w:pPr>
        <w:ind w:left="567" w:right="567"/>
        <w:jc w:val="both"/>
      </w:pPr>
      <w:r>
        <w:t>3. Další aktivity vedoucí ke snížení spotřeby tabáku v ČR</w:t>
      </w:r>
    </w:p>
    <w:p w14:paraId="77040C33" w14:textId="77777777" w:rsidR="00080113" w:rsidRDefault="00080113" w:rsidP="00080113">
      <w:pPr>
        <w:ind w:left="567" w:right="567"/>
        <w:jc w:val="both"/>
      </w:pPr>
      <w:r>
        <w:t> </w:t>
      </w:r>
      <w:r>
        <w:rPr>
          <w:b/>
          <w:bCs/>
        </w:rPr>
        <w:t> </w:t>
      </w:r>
    </w:p>
    <w:p w14:paraId="7154F4AA" w14:textId="77777777" w:rsidR="00080113" w:rsidRDefault="00080113" w:rsidP="00080113">
      <w:pPr>
        <w:ind w:left="567" w:right="567"/>
        <w:jc w:val="center"/>
      </w:pPr>
      <w:r>
        <w:rPr>
          <w:b/>
          <w:bCs/>
        </w:rPr>
        <w:t>Článek IV</w:t>
      </w:r>
      <w:r>
        <w:t>.</w:t>
      </w:r>
    </w:p>
    <w:p w14:paraId="633B0C93" w14:textId="77777777" w:rsidR="00080113" w:rsidRDefault="00080113" w:rsidP="00080113">
      <w:pPr>
        <w:ind w:left="567" w:right="567"/>
        <w:jc w:val="center"/>
      </w:pPr>
      <w:r>
        <w:rPr>
          <w:i/>
          <w:iCs/>
        </w:rPr>
        <w:t xml:space="preserve">Členství ve </w:t>
      </w:r>
      <w:r w:rsidR="00BF0297">
        <w:rPr>
          <w:i/>
          <w:iCs/>
        </w:rPr>
        <w:t>spolku</w:t>
      </w:r>
      <w:r>
        <w:rPr>
          <w:i/>
          <w:iCs/>
        </w:rPr>
        <w:t>, práva a povinnosti členů:</w:t>
      </w:r>
    </w:p>
    <w:p w14:paraId="6B5E561E" w14:textId="77777777" w:rsidR="00080113" w:rsidRDefault="00080113" w:rsidP="00080113">
      <w:pPr>
        <w:ind w:left="567" w:right="567"/>
        <w:jc w:val="both"/>
      </w:pPr>
      <w:r>
        <w:t> </w:t>
      </w:r>
    </w:p>
    <w:p w14:paraId="1D1A9A43" w14:textId="77777777" w:rsidR="00080113" w:rsidRDefault="00080113" w:rsidP="00080113">
      <w:pPr>
        <w:ind w:left="540" w:right="567" w:hanging="540"/>
        <w:jc w:val="both"/>
      </w:pPr>
      <w:r>
        <w:t xml:space="preserve">         (1) Členem </w:t>
      </w:r>
      <w:r w:rsidR="00BF0297">
        <w:t>spolku</w:t>
      </w:r>
      <w:r>
        <w:t xml:space="preserve"> může být</w:t>
      </w:r>
      <w:r w:rsidR="003E325E">
        <w:t xml:space="preserve"> občan České republiky nebo jiného státu EU,</w:t>
      </w:r>
      <w:r>
        <w:t xml:space="preserve"> především lékař nebo jiný pracovník ve zdravotnictví, který p</w:t>
      </w:r>
      <w:r w:rsidR="003E325E">
        <w:t>ůsobí</w:t>
      </w:r>
      <w:r>
        <w:t xml:space="preserve"> na pracovišti zaměřeném na problematiku výzkumu, diagnostiky, prevence, léčby a zpracování dat týkajících se závislosti na tabáku </w:t>
      </w:r>
    </w:p>
    <w:p w14:paraId="209CBC68" w14:textId="77777777" w:rsidR="00080113" w:rsidRDefault="00080113" w:rsidP="00080113">
      <w:pPr>
        <w:ind w:left="540" w:right="567" w:hanging="540"/>
        <w:jc w:val="both"/>
      </w:pPr>
    </w:p>
    <w:p w14:paraId="37F4A0DF" w14:textId="77777777" w:rsidR="00080113" w:rsidRDefault="00080113" w:rsidP="00080113">
      <w:pPr>
        <w:ind w:left="567" w:right="567"/>
        <w:jc w:val="both"/>
      </w:pPr>
      <w:r>
        <w:t xml:space="preserve">(2) Členy mohou být také lékaři nebo jiní pracovníci ve zdravotnictví, kteří </w:t>
      </w:r>
      <w:r w:rsidR="003E325E">
        <w:t>působí</w:t>
      </w:r>
      <w:r>
        <w:t xml:space="preserve"> na pracovištích podílejících se na epidemiologii, prevenci a léčbě závislosti na tabáku. </w:t>
      </w:r>
    </w:p>
    <w:p w14:paraId="3ECC629A" w14:textId="77777777" w:rsidR="00080113" w:rsidRDefault="00080113" w:rsidP="00080113">
      <w:pPr>
        <w:ind w:left="567" w:right="567"/>
        <w:jc w:val="both"/>
      </w:pPr>
      <w:r>
        <w:t> </w:t>
      </w:r>
    </w:p>
    <w:p w14:paraId="41EF94BF" w14:textId="129CA534" w:rsidR="00080113" w:rsidRDefault="00080113" w:rsidP="00080113">
      <w:pPr>
        <w:ind w:left="567" w:right="567"/>
        <w:jc w:val="both"/>
      </w:pPr>
      <w:r>
        <w:t xml:space="preserve">(3) O přijetí za člena a o zániku členství rozhoduje </w:t>
      </w:r>
      <w:r w:rsidR="001F7C78">
        <w:t xml:space="preserve">výkonný výbor </w:t>
      </w:r>
      <w:r w:rsidR="00BF0297">
        <w:t>spolku</w:t>
      </w:r>
      <w:r>
        <w:t>.</w:t>
      </w:r>
      <w:r w:rsidR="001F7C78">
        <w:t xml:space="preserve"> Důvodem zániku členství je vůle člena, </w:t>
      </w:r>
      <w:r w:rsidR="006A2D45">
        <w:t>více než dvouleté</w:t>
      </w:r>
      <w:r w:rsidR="001F7C78">
        <w:t xml:space="preserve"> neplacení členských </w:t>
      </w:r>
      <w:r w:rsidR="001F7C78">
        <w:lastRenderedPageBreak/>
        <w:t xml:space="preserve">příspěvků, případně výrazné porušení stanov </w:t>
      </w:r>
      <w:r w:rsidR="00BF0297">
        <w:t>spol</w:t>
      </w:r>
      <w:r w:rsidR="008C07A8">
        <w:t>ku</w:t>
      </w:r>
      <w:r w:rsidR="001F7C78">
        <w:t>, zejména v etických otázkách.</w:t>
      </w:r>
    </w:p>
    <w:p w14:paraId="1F2A4552" w14:textId="77777777" w:rsidR="00080113" w:rsidRDefault="00080113" w:rsidP="00080113">
      <w:pPr>
        <w:ind w:left="567" w:right="567"/>
        <w:jc w:val="both"/>
      </w:pPr>
      <w:r>
        <w:t> </w:t>
      </w:r>
    </w:p>
    <w:p w14:paraId="33B21DC7" w14:textId="1E7A66E7" w:rsidR="00080113" w:rsidRDefault="00080113" w:rsidP="00080113">
      <w:pPr>
        <w:ind w:left="567" w:right="567"/>
        <w:jc w:val="both"/>
      </w:pPr>
      <w:r>
        <w:t xml:space="preserve">(4) Členové mají právo účastnit se členské </w:t>
      </w:r>
      <w:r w:rsidR="00BF0297">
        <w:t>schůze</w:t>
      </w:r>
      <w:r>
        <w:t xml:space="preserve"> s právem volit a být volen do orgánů </w:t>
      </w:r>
      <w:r w:rsidR="00BF0297">
        <w:t>spol</w:t>
      </w:r>
      <w:r w:rsidR="008C07A8">
        <w:t>ku</w:t>
      </w:r>
      <w:r>
        <w:t>.</w:t>
      </w:r>
      <w:r w:rsidR="006A2D45">
        <w:t xml:space="preserve"> Volby jsou možné písemně i el</w:t>
      </w:r>
      <w:r w:rsidR="00996FF1">
        <w:t>e</w:t>
      </w:r>
      <w:r w:rsidR="006A2D45">
        <w:t>ktronicky.</w:t>
      </w:r>
    </w:p>
    <w:p w14:paraId="532D1D9B" w14:textId="77777777" w:rsidR="00080113" w:rsidRDefault="00080113" w:rsidP="00080113">
      <w:pPr>
        <w:ind w:left="567" w:right="567"/>
        <w:jc w:val="both"/>
      </w:pPr>
    </w:p>
    <w:p w14:paraId="04D593A3" w14:textId="77777777" w:rsidR="00080113" w:rsidRDefault="00080113" w:rsidP="00080113">
      <w:pPr>
        <w:ind w:left="567" w:right="567"/>
        <w:jc w:val="center"/>
      </w:pPr>
      <w:r>
        <w:rPr>
          <w:b/>
          <w:bCs/>
        </w:rPr>
        <w:t>Článek V.</w:t>
      </w:r>
    </w:p>
    <w:p w14:paraId="108D7CE7" w14:textId="77777777" w:rsidR="00080113" w:rsidRDefault="00080113" w:rsidP="00080113">
      <w:pPr>
        <w:ind w:left="567" w:right="567"/>
        <w:jc w:val="center"/>
      </w:pPr>
      <w:r>
        <w:rPr>
          <w:i/>
          <w:iCs/>
        </w:rPr>
        <w:t xml:space="preserve">Orgány </w:t>
      </w:r>
      <w:r w:rsidR="00BF0297">
        <w:rPr>
          <w:i/>
          <w:iCs/>
        </w:rPr>
        <w:t>spolku</w:t>
      </w:r>
      <w:r>
        <w:rPr>
          <w:i/>
          <w:iCs/>
        </w:rPr>
        <w:t>:</w:t>
      </w:r>
    </w:p>
    <w:p w14:paraId="1EFD7599" w14:textId="77777777" w:rsidR="00080113" w:rsidRDefault="00080113" w:rsidP="00080113">
      <w:pPr>
        <w:ind w:left="567" w:right="567"/>
        <w:jc w:val="both"/>
      </w:pPr>
      <w:r>
        <w:t> </w:t>
      </w:r>
    </w:p>
    <w:p w14:paraId="7C953396" w14:textId="535D7186" w:rsidR="00080113" w:rsidRDefault="00080113" w:rsidP="00080113">
      <w:pPr>
        <w:ind w:left="567" w:right="567"/>
        <w:jc w:val="both"/>
      </w:pPr>
      <w:r>
        <w:t xml:space="preserve">(1) Nejvyšším orgánem </w:t>
      </w:r>
      <w:r w:rsidR="00BF0297">
        <w:t>spolku</w:t>
      </w:r>
      <w:r>
        <w:t xml:space="preserve"> je člensk</w:t>
      </w:r>
      <w:r w:rsidR="00BF0297">
        <w:t>á</w:t>
      </w:r>
      <w:r>
        <w:t xml:space="preserve"> </w:t>
      </w:r>
      <w:r w:rsidR="00BF0297">
        <w:t xml:space="preserve">schůze. </w:t>
      </w:r>
      <w:r>
        <w:t xml:space="preserve">Právo účastnit se </w:t>
      </w:r>
      <w:r w:rsidR="00BF0297">
        <w:t>členské schůze</w:t>
      </w:r>
      <w:r>
        <w:t xml:space="preserve"> zasedání mají všichni členové </w:t>
      </w:r>
      <w:r w:rsidR="00BF0297">
        <w:t>spolku</w:t>
      </w:r>
      <w:r>
        <w:t xml:space="preserve">. </w:t>
      </w:r>
      <w:r w:rsidR="00BF0297">
        <w:t>Č</w:t>
      </w:r>
      <w:r>
        <w:t>lensk</w:t>
      </w:r>
      <w:r w:rsidR="00BF0297">
        <w:t>á</w:t>
      </w:r>
      <w:r>
        <w:t xml:space="preserve"> </w:t>
      </w:r>
      <w:r w:rsidR="00BF0297">
        <w:t>schůze</w:t>
      </w:r>
      <w:r>
        <w:t xml:space="preserve"> se koná dle potřeby, nejméně však jedenkrát </w:t>
      </w:r>
      <w:r w:rsidR="006A2D45">
        <w:t>za dva roky.</w:t>
      </w:r>
      <w:r>
        <w:t xml:space="preserve"> </w:t>
      </w:r>
      <w:r w:rsidR="00BF0297">
        <w:t>Členská schůze spolku</w:t>
      </w:r>
      <w:r>
        <w:t xml:space="preserve"> je usnášeníschopn</w:t>
      </w:r>
      <w:r w:rsidR="00BF0297">
        <w:t>á</w:t>
      </w:r>
      <w:r>
        <w:t xml:space="preserve">, zúčastní-li se </w:t>
      </w:r>
      <w:r w:rsidR="00BF0297">
        <w:t>jí</w:t>
      </w:r>
      <w:r>
        <w:t xml:space="preserve"> nejméně 30 % členů. </w:t>
      </w:r>
      <w:r w:rsidR="00BF0297">
        <w:t xml:space="preserve">Členská schůze </w:t>
      </w:r>
      <w:r>
        <w:t xml:space="preserve">rozhoduje prostou většinou hlasů přítomných členů. K zániku </w:t>
      </w:r>
      <w:r w:rsidR="00BF0297">
        <w:t>spolku</w:t>
      </w:r>
      <w:r>
        <w:t xml:space="preserve"> a změně stanov je potřebná dvoutřetinová většina hlasů přítomných členů.</w:t>
      </w:r>
      <w:r w:rsidR="001F7C78">
        <w:t xml:space="preserve"> V případě, že účast členů nedosáhne potřebných 30 %, svolá výbor </w:t>
      </w:r>
      <w:r w:rsidR="00D32F1C">
        <w:t xml:space="preserve">nejpozději do 7 dnů náhradní </w:t>
      </w:r>
      <w:r w:rsidR="00BF0297">
        <w:t>členskou schůzi</w:t>
      </w:r>
      <w:r w:rsidR="001F7C78">
        <w:t xml:space="preserve">. </w:t>
      </w:r>
      <w:r w:rsidR="00D32F1C">
        <w:t>N</w:t>
      </w:r>
      <w:r w:rsidR="001F7C78">
        <w:t xml:space="preserve">a </w:t>
      </w:r>
      <w:r w:rsidR="00BF0297">
        <w:t>ní</w:t>
      </w:r>
      <w:r w:rsidR="001F7C78">
        <w:t xml:space="preserve"> je potřebná účast nejméně 10 </w:t>
      </w:r>
      <w:r w:rsidR="00D405B8">
        <w:t>%</w:t>
      </w:r>
      <w:r w:rsidR="00D405B8">
        <w:rPr>
          <w:vertAlign w:val="subscript"/>
        </w:rPr>
        <w:t xml:space="preserve"> </w:t>
      </w:r>
      <w:r w:rsidR="001F7C78">
        <w:t>členů. T</w:t>
      </w:r>
      <w:r w:rsidR="00BF0297">
        <w:t>a</w:t>
      </w:r>
      <w:r w:rsidR="001F7C78">
        <w:t xml:space="preserve">to náhradní </w:t>
      </w:r>
      <w:r w:rsidR="00BF0297">
        <w:t xml:space="preserve">členská schůze </w:t>
      </w:r>
      <w:r w:rsidR="001F7C78">
        <w:t xml:space="preserve">má všechna práva </w:t>
      </w:r>
      <w:r w:rsidR="00BF0297">
        <w:t xml:space="preserve">členské schůze </w:t>
      </w:r>
      <w:r w:rsidR="001F7C78">
        <w:t xml:space="preserve">s výjimkou </w:t>
      </w:r>
      <w:r w:rsidR="00D32F1C">
        <w:t xml:space="preserve">rozhodování o </w:t>
      </w:r>
      <w:r w:rsidR="001F7C78">
        <w:t xml:space="preserve">zániku </w:t>
      </w:r>
      <w:r w:rsidR="00BF0297">
        <w:t>spolku</w:t>
      </w:r>
      <w:r w:rsidR="001F7C78">
        <w:t xml:space="preserve">. </w:t>
      </w:r>
    </w:p>
    <w:p w14:paraId="02E90CDD" w14:textId="77777777" w:rsidR="00080113" w:rsidRDefault="00080113" w:rsidP="00080113">
      <w:pPr>
        <w:ind w:left="567" w:right="567"/>
        <w:jc w:val="both"/>
      </w:pPr>
      <w:r>
        <w:t> </w:t>
      </w:r>
    </w:p>
    <w:p w14:paraId="419F2811" w14:textId="77777777" w:rsidR="00080113" w:rsidRDefault="00080113" w:rsidP="00080113">
      <w:pPr>
        <w:ind w:left="567" w:right="567"/>
        <w:jc w:val="both"/>
      </w:pPr>
      <w:r>
        <w:t xml:space="preserve">(2) </w:t>
      </w:r>
      <w:r w:rsidR="00BF0297">
        <w:t xml:space="preserve">Členská schůze </w:t>
      </w:r>
      <w:r>
        <w:t>má právo:</w:t>
      </w:r>
    </w:p>
    <w:p w14:paraId="11D0ED59" w14:textId="77777777" w:rsidR="00080113" w:rsidRDefault="00080113" w:rsidP="00080113">
      <w:pPr>
        <w:ind w:left="567" w:right="567"/>
        <w:jc w:val="both"/>
      </w:pPr>
      <w:r>
        <w:t> </w:t>
      </w:r>
    </w:p>
    <w:p w14:paraId="172E194B" w14:textId="77777777" w:rsidR="00080113" w:rsidRDefault="00080113" w:rsidP="00080113">
      <w:pPr>
        <w:ind w:left="567" w:right="567"/>
        <w:jc w:val="both"/>
      </w:pPr>
      <w:r>
        <w:t xml:space="preserve">a) Přijímat změny ve stanovách </w:t>
      </w:r>
      <w:r w:rsidR="00BF0297">
        <w:t>spolku</w:t>
      </w:r>
      <w:r>
        <w:t>.</w:t>
      </w:r>
    </w:p>
    <w:p w14:paraId="5E8D214B" w14:textId="77777777" w:rsidR="00080113" w:rsidRDefault="00080113" w:rsidP="00080113">
      <w:pPr>
        <w:ind w:left="567" w:right="567"/>
        <w:jc w:val="both"/>
      </w:pPr>
      <w:r>
        <w:t xml:space="preserve">b) Rozhodovat o </w:t>
      </w:r>
      <w:r w:rsidR="001F7C78">
        <w:t>odvolání členů v </w:t>
      </w:r>
      <w:r>
        <w:t>člens</w:t>
      </w:r>
      <w:r w:rsidR="001F7C78">
        <w:t>kých záležitostech</w:t>
      </w:r>
      <w:r>
        <w:t>.</w:t>
      </w:r>
    </w:p>
    <w:p w14:paraId="1706D7E5" w14:textId="3C09E116" w:rsidR="00080113" w:rsidRDefault="00080113" w:rsidP="006A2D45">
      <w:pPr>
        <w:ind w:left="567" w:right="567"/>
        <w:jc w:val="both"/>
      </w:pPr>
      <w:r>
        <w:t xml:space="preserve">c) Přijímat usnesení a ukládat úkoly všem dalším orgánům </w:t>
      </w:r>
      <w:r w:rsidR="00BF0297">
        <w:t>spol</w:t>
      </w:r>
      <w:r w:rsidR="008C07A8">
        <w:t>ku</w:t>
      </w:r>
      <w:r>
        <w:t xml:space="preserve">. </w:t>
      </w:r>
    </w:p>
    <w:p w14:paraId="7C952AD4" w14:textId="77777777" w:rsidR="00080113" w:rsidRDefault="00080113" w:rsidP="00080113">
      <w:pPr>
        <w:ind w:left="567" w:right="567"/>
        <w:jc w:val="both"/>
      </w:pPr>
      <w:r>
        <w:t> </w:t>
      </w:r>
    </w:p>
    <w:p w14:paraId="01990187" w14:textId="77777777" w:rsidR="00080113" w:rsidRDefault="00080113" w:rsidP="00080113">
      <w:pPr>
        <w:ind w:left="567" w:right="567"/>
        <w:jc w:val="both"/>
      </w:pPr>
      <w:r>
        <w:t xml:space="preserve">(3) Výkonný výbor </w:t>
      </w:r>
      <w:r w:rsidR="00BF0297">
        <w:t>spolku</w:t>
      </w:r>
      <w:r>
        <w:t xml:space="preserve"> má 3 - 7 členů, včetně předsedy </w:t>
      </w:r>
      <w:r w:rsidR="00BF0297">
        <w:t>spolku</w:t>
      </w:r>
      <w:r>
        <w:t xml:space="preserve"> a sekretáře, kteří se zvolením do těchto funkcí současně stávají členy výkonného výboru. Rozhoduje ve všech věcech, o kterých si nevyhradil</w:t>
      </w:r>
      <w:r w:rsidR="00BF0297">
        <w:t>a</w:t>
      </w:r>
      <w:r>
        <w:t xml:space="preserve"> právo rozhodovat </w:t>
      </w:r>
      <w:r w:rsidR="00BF0297">
        <w:t>členská schůze</w:t>
      </w:r>
      <w:r>
        <w:t>, s výjimkou změn stanov</w:t>
      </w:r>
      <w:r w:rsidR="001F7C78">
        <w:t xml:space="preserve"> a</w:t>
      </w:r>
      <w:r>
        <w:t xml:space="preserve"> rozhodnutí o rozpuštění nebo sloučení </w:t>
      </w:r>
      <w:r w:rsidR="00BF0297">
        <w:t>spolku</w:t>
      </w:r>
      <w:r>
        <w:t xml:space="preserve">. </w:t>
      </w:r>
      <w:r w:rsidR="001F7C78">
        <w:t>Výbor přijímá členy a rozhoduje o zrušení členství. Členové mají právo se proti rozhodnutí výboru v členských záležitostech odvolat k </w:t>
      </w:r>
      <w:r w:rsidR="00BF0297">
        <w:t>člensk</w:t>
      </w:r>
      <w:r w:rsidR="008C07A8">
        <w:t>é</w:t>
      </w:r>
      <w:r w:rsidR="00BF0297">
        <w:t xml:space="preserve"> schůzi. </w:t>
      </w:r>
      <w:r w:rsidR="00D32F1C">
        <w:t>Výkonný výbor se s</w:t>
      </w:r>
      <w:r>
        <w:t xml:space="preserve">chází </w:t>
      </w:r>
      <w:r w:rsidR="00D32F1C">
        <w:t>po</w:t>
      </w:r>
      <w:r>
        <w:t xml:space="preserve">dle potřeby, nejméně však jedenkrát za šest měsíců. Výkonný výbor připravuje společná doporučení pro členy </w:t>
      </w:r>
      <w:r w:rsidR="00BF0297">
        <w:t>spolku</w:t>
      </w:r>
      <w:r>
        <w:t>.</w:t>
      </w:r>
    </w:p>
    <w:p w14:paraId="65DC4AEB" w14:textId="77777777" w:rsidR="00080113" w:rsidRPr="00F661E2" w:rsidRDefault="00080113" w:rsidP="00080113">
      <w:pPr>
        <w:ind w:left="567" w:right="567"/>
        <w:jc w:val="both"/>
        <w:rPr>
          <w:color w:val="FF0000"/>
        </w:rPr>
      </w:pPr>
      <w:r w:rsidRPr="00F661E2">
        <w:rPr>
          <w:color w:val="FF0000"/>
        </w:rPr>
        <w:t> </w:t>
      </w:r>
    </w:p>
    <w:p w14:paraId="4F330006" w14:textId="2ADC7087" w:rsidR="00080113" w:rsidRDefault="00080113" w:rsidP="00080113">
      <w:pPr>
        <w:ind w:left="567" w:right="567"/>
        <w:jc w:val="both"/>
      </w:pPr>
      <w:r>
        <w:t xml:space="preserve">(4) Předseda </w:t>
      </w:r>
      <w:r w:rsidR="00BF0297">
        <w:t>spolku</w:t>
      </w:r>
      <w:r>
        <w:t xml:space="preserve"> je volen </w:t>
      </w:r>
      <w:r w:rsidR="006A2D45">
        <w:t>výborem</w:t>
      </w:r>
      <w:r w:rsidR="00BF0297">
        <w:t xml:space="preserve"> </w:t>
      </w:r>
      <w:r>
        <w:t xml:space="preserve">na funkční období </w:t>
      </w:r>
      <w:r w:rsidR="00BF0297">
        <w:t>pěti</w:t>
      </w:r>
      <w:r>
        <w:t xml:space="preserve"> let. </w:t>
      </w:r>
      <w:r w:rsidR="00D32F1C">
        <w:t xml:space="preserve">Je statutárním orgánem </w:t>
      </w:r>
      <w:r w:rsidR="00BF0297">
        <w:t>spolku</w:t>
      </w:r>
      <w:r w:rsidR="00D32F1C">
        <w:t xml:space="preserve">. </w:t>
      </w:r>
      <w:r>
        <w:t xml:space="preserve">Řídí činnost </w:t>
      </w:r>
      <w:r w:rsidR="00BF0297">
        <w:t>spolku</w:t>
      </w:r>
      <w:r>
        <w:t xml:space="preserve"> v období mezi zasedáními výkonného výboru, svolává a řídí jednání výkonného výboru a </w:t>
      </w:r>
      <w:r w:rsidR="00584311">
        <w:t>členské schůze</w:t>
      </w:r>
      <w:r>
        <w:t xml:space="preserve">. Je oprávněn samostatně jednat a podepisovat se jménem </w:t>
      </w:r>
      <w:r w:rsidR="00BF0297">
        <w:t>spol</w:t>
      </w:r>
      <w:r w:rsidR="00584311">
        <w:t>ku</w:t>
      </w:r>
      <w:r>
        <w:t>.</w:t>
      </w:r>
    </w:p>
    <w:p w14:paraId="7294C5A3" w14:textId="77777777" w:rsidR="00080113" w:rsidRDefault="00080113" w:rsidP="00080113">
      <w:pPr>
        <w:ind w:left="567" w:right="567"/>
        <w:jc w:val="both"/>
      </w:pPr>
      <w:r>
        <w:t> </w:t>
      </w:r>
    </w:p>
    <w:p w14:paraId="506EE7CA" w14:textId="15151604" w:rsidR="00080113" w:rsidRDefault="00080113" w:rsidP="00080113">
      <w:pPr>
        <w:ind w:left="567" w:right="567"/>
        <w:jc w:val="both"/>
      </w:pPr>
      <w:r>
        <w:t xml:space="preserve">(5) Sekretář </w:t>
      </w:r>
      <w:r w:rsidR="00BF0297">
        <w:t>spol</w:t>
      </w:r>
      <w:r w:rsidR="00584311">
        <w:t>ku</w:t>
      </w:r>
      <w:r>
        <w:t xml:space="preserve"> </w:t>
      </w:r>
      <w:r w:rsidR="006A2D45">
        <w:t>j</w:t>
      </w:r>
      <w:r>
        <w:t>e</w:t>
      </w:r>
      <w:r w:rsidR="000E1F07">
        <w:t xml:space="preserve"> volen výborem</w:t>
      </w:r>
      <w:r>
        <w:t xml:space="preserve">. Zastupuje předsedu </w:t>
      </w:r>
      <w:r w:rsidR="00BF0297">
        <w:t>spol</w:t>
      </w:r>
      <w:r w:rsidR="00584311">
        <w:t>ku</w:t>
      </w:r>
      <w:r>
        <w:t xml:space="preserve"> v době jeho nepřítomnosti. Připravuje podklady pro jednání výkonného výboru a </w:t>
      </w:r>
      <w:r w:rsidR="00584311">
        <w:t>členské schůze</w:t>
      </w:r>
      <w:r>
        <w:t xml:space="preserve">. </w:t>
      </w:r>
    </w:p>
    <w:p w14:paraId="49BF07AD" w14:textId="77777777" w:rsidR="00080113" w:rsidRDefault="00080113" w:rsidP="00080113">
      <w:pPr>
        <w:ind w:left="567" w:right="567"/>
        <w:jc w:val="both"/>
      </w:pPr>
      <w:r>
        <w:t> </w:t>
      </w:r>
    </w:p>
    <w:p w14:paraId="409642C7" w14:textId="77777777" w:rsidR="00080113" w:rsidRDefault="00080113" w:rsidP="00080113">
      <w:pPr>
        <w:ind w:left="567" w:right="567"/>
        <w:jc w:val="both"/>
      </w:pPr>
      <w:r>
        <w:t xml:space="preserve">(6) </w:t>
      </w:r>
      <w:r w:rsidR="00BF0297">
        <w:t>Spolek</w:t>
      </w:r>
      <w:r w:rsidR="001F7C78">
        <w:t xml:space="preserve"> může vytvářet podle potřeby další orgány a komise. O jejich vzniku a zániku rozhoduje výkonný výbor </w:t>
      </w:r>
      <w:r w:rsidR="00BF0297">
        <w:t>spol</w:t>
      </w:r>
      <w:r w:rsidR="00584311">
        <w:t>ku</w:t>
      </w:r>
      <w:r w:rsidR="001F7C78">
        <w:t>.</w:t>
      </w:r>
      <w:r>
        <w:t xml:space="preserve">  </w:t>
      </w:r>
    </w:p>
    <w:p w14:paraId="5F8C9858" w14:textId="77777777" w:rsidR="00080113" w:rsidRDefault="00080113" w:rsidP="00080113">
      <w:pPr>
        <w:ind w:left="567" w:right="567"/>
        <w:jc w:val="both"/>
      </w:pPr>
      <w:r>
        <w:t> </w:t>
      </w:r>
    </w:p>
    <w:p w14:paraId="2FBD4FD2" w14:textId="77777777" w:rsidR="00080113" w:rsidRDefault="00080113" w:rsidP="00080113">
      <w:pPr>
        <w:ind w:left="567" w:right="567"/>
        <w:jc w:val="center"/>
      </w:pPr>
      <w:r>
        <w:rPr>
          <w:b/>
          <w:bCs/>
        </w:rPr>
        <w:t>Článek VI.</w:t>
      </w:r>
    </w:p>
    <w:p w14:paraId="0CABFBB1" w14:textId="77777777" w:rsidR="00080113" w:rsidRDefault="00080113" w:rsidP="00080113">
      <w:pPr>
        <w:ind w:left="567" w:right="567"/>
        <w:jc w:val="center"/>
      </w:pPr>
      <w:r>
        <w:rPr>
          <w:i/>
          <w:iCs/>
        </w:rPr>
        <w:t xml:space="preserve">Oprávnění jednat jménem </w:t>
      </w:r>
      <w:r w:rsidR="00BF0297">
        <w:rPr>
          <w:i/>
          <w:iCs/>
        </w:rPr>
        <w:t>spol</w:t>
      </w:r>
      <w:r w:rsidR="00584311">
        <w:rPr>
          <w:i/>
          <w:iCs/>
        </w:rPr>
        <w:t>ku</w:t>
      </w:r>
      <w:r>
        <w:rPr>
          <w:i/>
          <w:iCs/>
        </w:rPr>
        <w:t>:</w:t>
      </w:r>
    </w:p>
    <w:p w14:paraId="3CE364F5" w14:textId="77777777" w:rsidR="00080113" w:rsidRDefault="00080113" w:rsidP="00080113">
      <w:pPr>
        <w:ind w:left="567" w:right="567"/>
        <w:jc w:val="both"/>
      </w:pPr>
      <w:r>
        <w:t> </w:t>
      </w:r>
    </w:p>
    <w:p w14:paraId="7AA4D28F" w14:textId="77777777" w:rsidR="00080113" w:rsidRDefault="00080113" w:rsidP="00080113">
      <w:pPr>
        <w:ind w:left="567" w:right="567"/>
        <w:jc w:val="both"/>
      </w:pPr>
      <w:r>
        <w:lastRenderedPageBreak/>
        <w:t xml:space="preserve">Jménem </w:t>
      </w:r>
      <w:r w:rsidR="00BF0297">
        <w:t>spol</w:t>
      </w:r>
      <w:r w:rsidR="00584311">
        <w:t>ku</w:t>
      </w:r>
      <w:r>
        <w:t xml:space="preserve"> je oprávněn jednat a podepisovat se předseda </w:t>
      </w:r>
      <w:r w:rsidR="00BF0297">
        <w:t>spol</w:t>
      </w:r>
      <w:r w:rsidR="00584311">
        <w:t>ku</w:t>
      </w:r>
      <w:r>
        <w:t xml:space="preserve"> a sekretář, a to každý samostatně. Na základě písemného pověření předsedou </w:t>
      </w:r>
      <w:r w:rsidR="00BF0297">
        <w:t>spol</w:t>
      </w:r>
      <w:r w:rsidR="00584311">
        <w:t>ku</w:t>
      </w:r>
      <w:r>
        <w:t xml:space="preserve"> je oprávněn jednat a podepisovat se i jím pověřený člen </w:t>
      </w:r>
      <w:r w:rsidR="00BF0297">
        <w:t>spol</w:t>
      </w:r>
      <w:r w:rsidR="00584311">
        <w:t>ku</w:t>
      </w:r>
      <w:r>
        <w:t xml:space="preserve"> v rozsahu písemného zmocnění.  Předseda </w:t>
      </w:r>
      <w:r w:rsidR="00BF0297">
        <w:t>spol</w:t>
      </w:r>
      <w:r w:rsidR="00584311">
        <w:t>ku</w:t>
      </w:r>
      <w:r>
        <w:t xml:space="preserve"> a sekretář mají právo rozhodovat</w:t>
      </w:r>
      <w:r w:rsidR="00D405B8">
        <w:t xml:space="preserve"> samostatně</w:t>
      </w:r>
      <w:r>
        <w:t xml:space="preserve"> o jednorázových finančních výdajích do výše 100 000, - Kč. O výdajích přesahujících tuto částku musí rozhodnout </w:t>
      </w:r>
      <w:r w:rsidR="00584311">
        <w:t>společně</w:t>
      </w:r>
      <w:r>
        <w:t>.</w:t>
      </w:r>
    </w:p>
    <w:p w14:paraId="202EA3B3" w14:textId="77777777" w:rsidR="00080113" w:rsidRDefault="00080113" w:rsidP="00080113">
      <w:pPr>
        <w:ind w:left="567" w:right="567"/>
        <w:jc w:val="both"/>
      </w:pPr>
      <w:r>
        <w:t>  </w:t>
      </w:r>
    </w:p>
    <w:p w14:paraId="384AC54C" w14:textId="77777777" w:rsidR="00080113" w:rsidRDefault="00080113" w:rsidP="00080113">
      <w:pPr>
        <w:ind w:left="567" w:right="567"/>
        <w:jc w:val="center"/>
      </w:pPr>
      <w:r>
        <w:rPr>
          <w:b/>
          <w:bCs/>
        </w:rPr>
        <w:t>Článek VII.</w:t>
      </w:r>
    </w:p>
    <w:p w14:paraId="277FC216" w14:textId="77777777" w:rsidR="00080113" w:rsidRDefault="00080113" w:rsidP="00080113">
      <w:pPr>
        <w:ind w:left="567" w:right="567"/>
        <w:jc w:val="center"/>
      </w:pPr>
      <w:r>
        <w:rPr>
          <w:i/>
          <w:iCs/>
        </w:rPr>
        <w:t>Zásady hospodaření:</w:t>
      </w:r>
    </w:p>
    <w:p w14:paraId="6B4598C9" w14:textId="77777777" w:rsidR="00080113" w:rsidRDefault="00080113" w:rsidP="00080113">
      <w:pPr>
        <w:ind w:left="567" w:right="567"/>
        <w:jc w:val="both"/>
      </w:pPr>
      <w:r>
        <w:t> </w:t>
      </w:r>
    </w:p>
    <w:p w14:paraId="68034C35" w14:textId="77777777" w:rsidR="00080113" w:rsidRDefault="00080113" w:rsidP="00080113">
      <w:pPr>
        <w:ind w:left="567" w:right="567"/>
        <w:jc w:val="both"/>
      </w:pPr>
      <w:r>
        <w:t xml:space="preserve">(1)  Zdroje příjmů </w:t>
      </w:r>
      <w:r w:rsidR="00BF0297">
        <w:t>spolk</w:t>
      </w:r>
      <w:r w:rsidR="00584311">
        <w:t>u</w:t>
      </w:r>
      <w:r>
        <w:t xml:space="preserve"> jsou zejména:</w:t>
      </w:r>
    </w:p>
    <w:p w14:paraId="618F6A63" w14:textId="77777777" w:rsidR="00080113" w:rsidRDefault="00080113" w:rsidP="00080113">
      <w:pPr>
        <w:ind w:left="567" w:right="567"/>
        <w:jc w:val="both"/>
      </w:pPr>
      <w:r>
        <w:t> </w:t>
      </w:r>
    </w:p>
    <w:p w14:paraId="55F14FB3" w14:textId="77777777" w:rsidR="00080113" w:rsidRDefault="00080113" w:rsidP="00080113">
      <w:pPr>
        <w:ind w:left="567" w:right="567"/>
        <w:jc w:val="both"/>
      </w:pPr>
      <w:r>
        <w:t xml:space="preserve">a) </w:t>
      </w:r>
      <w:r w:rsidR="004A045E">
        <w:t>d</w:t>
      </w:r>
      <w:r>
        <w:t>ary,</w:t>
      </w:r>
    </w:p>
    <w:p w14:paraId="258B69E9" w14:textId="77777777" w:rsidR="00080113" w:rsidRDefault="00080113" w:rsidP="00080113">
      <w:pPr>
        <w:ind w:left="567" w:right="567"/>
        <w:jc w:val="both"/>
      </w:pPr>
      <w:r>
        <w:t>b) granty,</w:t>
      </w:r>
    </w:p>
    <w:p w14:paraId="706AC7FD" w14:textId="77777777" w:rsidR="00080113" w:rsidRDefault="00080113" w:rsidP="00080113">
      <w:pPr>
        <w:ind w:left="567" w:right="567"/>
        <w:jc w:val="both"/>
      </w:pPr>
      <w:r>
        <w:t xml:space="preserve">c) finanční prostředky získané za propagaci léčivých přípravků a dalších výrobků na akcích </w:t>
      </w:r>
      <w:r w:rsidR="00BF0297">
        <w:t>spol</w:t>
      </w:r>
      <w:r w:rsidR="00584311">
        <w:t>ku</w:t>
      </w:r>
      <w:r>
        <w:t>,</w:t>
      </w:r>
    </w:p>
    <w:p w14:paraId="4B872587" w14:textId="77777777" w:rsidR="00080113" w:rsidRDefault="00080113" w:rsidP="00080113">
      <w:pPr>
        <w:ind w:left="567" w:right="567"/>
        <w:jc w:val="both"/>
      </w:pPr>
      <w:r>
        <w:t>d) členské příspěvky a další zdroje s výjimkou zdrojů z tabákového průmyslu.</w:t>
      </w:r>
    </w:p>
    <w:p w14:paraId="1AB7862F" w14:textId="77777777" w:rsidR="00080113" w:rsidRDefault="00080113" w:rsidP="00080113">
      <w:pPr>
        <w:ind w:left="567" w:right="567"/>
        <w:jc w:val="both"/>
      </w:pPr>
      <w:r>
        <w:t> </w:t>
      </w:r>
    </w:p>
    <w:p w14:paraId="0DA38042" w14:textId="77777777" w:rsidR="00080113" w:rsidRDefault="00080113" w:rsidP="00080113">
      <w:pPr>
        <w:ind w:left="567" w:right="567"/>
        <w:jc w:val="both"/>
      </w:pPr>
      <w:r>
        <w:t xml:space="preserve">(2) Výdaje </w:t>
      </w:r>
      <w:r w:rsidR="00BF0297">
        <w:t>spol</w:t>
      </w:r>
      <w:r w:rsidR="00584311">
        <w:t>ku</w:t>
      </w:r>
      <w:r>
        <w:t xml:space="preserve"> jsou zejména:</w:t>
      </w:r>
    </w:p>
    <w:p w14:paraId="547C2CE2" w14:textId="77777777" w:rsidR="00080113" w:rsidRDefault="00080113" w:rsidP="00080113">
      <w:pPr>
        <w:ind w:left="567" w:right="567"/>
        <w:jc w:val="both"/>
      </w:pPr>
      <w:r>
        <w:t> </w:t>
      </w:r>
    </w:p>
    <w:p w14:paraId="3AD2A9D3" w14:textId="77777777" w:rsidR="00080113" w:rsidRDefault="00080113" w:rsidP="00080113">
      <w:pPr>
        <w:ind w:left="567" w:right="567"/>
        <w:jc w:val="both"/>
      </w:pPr>
      <w:r>
        <w:t>a) Finanční prostředky na zajištění činnosti centra pro zpracování dat a analýz, registrujícího dostupnost a úspěšnost léčby závislosti na tabáku v ČR</w:t>
      </w:r>
    </w:p>
    <w:p w14:paraId="3EC9E7AF" w14:textId="77777777" w:rsidR="00080113" w:rsidRDefault="00080113" w:rsidP="00080113">
      <w:pPr>
        <w:ind w:left="567" w:right="567"/>
        <w:jc w:val="both"/>
      </w:pPr>
      <w:r>
        <w:t xml:space="preserve">b) podpora registrace a sběru dat v základních organizačních složkách </w:t>
      </w:r>
      <w:r w:rsidR="00584311">
        <w:t>spol</w:t>
      </w:r>
      <w:r w:rsidR="00BF0297">
        <w:t>k</w:t>
      </w:r>
      <w:r w:rsidR="00584311">
        <w:t>u</w:t>
      </w:r>
      <w:r>
        <w:t>,</w:t>
      </w:r>
    </w:p>
    <w:p w14:paraId="62C9EADB" w14:textId="77777777" w:rsidR="00080113" w:rsidRDefault="00080113" w:rsidP="00080113">
      <w:pPr>
        <w:ind w:left="567" w:right="567"/>
        <w:jc w:val="both"/>
      </w:pPr>
      <w:r>
        <w:t>c) podpora spolupráce s mezinárodními vědeckými organizacemi,</w:t>
      </w:r>
    </w:p>
    <w:p w14:paraId="7743BBEE" w14:textId="77777777" w:rsidR="00080113" w:rsidRDefault="00080113" w:rsidP="00080113">
      <w:pPr>
        <w:ind w:left="567" w:right="567"/>
        <w:jc w:val="both"/>
      </w:pPr>
      <w:r>
        <w:t>d) podpora výchovy a dalšího vzdělávání zdravotnických pracovníků zabývajících se problematikou závislosti na tabáku.</w:t>
      </w:r>
    </w:p>
    <w:p w14:paraId="7C8D9AA2" w14:textId="77777777" w:rsidR="00080113" w:rsidRDefault="00080113" w:rsidP="00080113">
      <w:pPr>
        <w:ind w:left="567" w:right="567"/>
        <w:jc w:val="both"/>
      </w:pPr>
    </w:p>
    <w:p w14:paraId="5F723EBF" w14:textId="77777777" w:rsidR="00080113" w:rsidRDefault="00080113" w:rsidP="00080113">
      <w:pPr>
        <w:ind w:left="567" w:right="567"/>
        <w:jc w:val="both"/>
      </w:pPr>
      <w:r>
        <w:t>(</w:t>
      </w:r>
      <w:r w:rsidR="00584311">
        <w:t>3</w:t>
      </w:r>
      <w:r>
        <w:t xml:space="preserve">) Zprávu o hospodaření </w:t>
      </w:r>
      <w:r w:rsidR="00BF0297">
        <w:t>spol</w:t>
      </w:r>
      <w:r w:rsidR="00584311">
        <w:t>ku</w:t>
      </w:r>
      <w:r>
        <w:t xml:space="preserve"> předkládá jedenkrát ročně předseda </w:t>
      </w:r>
      <w:r w:rsidR="00BF0297">
        <w:t>spol</w:t>
      </w:r>
      <w:r w:rsidR="00584311">
        <w:t>ku</w:t>
      </w:r>
      <w:r>
        <w:t xml:space="preserve"> výkonnému výboru a výkonný výbor  </w:t>
      </w:r>
      <w:r w:rsidR="00584311">
        <w:t>členské schůzi</w:t>
      </w:r>
      <w:r>
        <w:t xml:space="preserve">. </w:t>
      </w:r>
    </w:p>
    <w:p w14:paraId="3CDE1601" w14:textId="77777777" w:rsidR="00080113" w:rsidRDefault="00080113" w:rsidP="00080113">
      <w:pPr>
        <w:ind w:left="567" w:right="567"/>
        <w:jc w:val="both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 </w:t>
      </w:r>
    </w:p>
    <w:p w14:paraId="2EFEFE6E" w14:textId="2AF13F71" w:rsidR="00080113" w:rsidRDefault="00080113" w:rsidP="00080113">
      <w:pPr>
        <w:ind w:left="567" w:right="567"/>
        <w:jc w:val="both"/>
      </w:pPr>
      <w:r>
        <w:t>(</w:t>
      </w:r>
      <w:r w:rsidR="00584311">
        <w:t>4</w:t>
      </w:r>
      <w:r>
        <w:t xml:space="preserve">) </w:t>
      </w:r>
      <w:r w:rsidR="00BF0297">
        <w:t>Spolek</w:t>
      </w:r>
      <w:r>
        <w:t xml:space="preserve"> vede účetnictví o stavu a pohybu svého majetku, svých příjmech a výdajích, dle příslušných právních předpisů. Finanční prostředky, popřípadě jiné věci a hodnoty, které jsou majetkem </w:t>
      </w:r>
      <w:r w:rsidR="00BF0297">
        <w:t>spol</w:t>
      </w:r>
      <w:r w:rsidR="00584311">
        <w:t>ku</w:t>
      </w:r>
      <w:r>
        <w:t xml:space="preserve">, mohou být použity jen k realizaci cílů </w:t>
      </w:r>
      <w:r w:rsidR="00BF0297">
        <w:t>spol</w:t>
      </w:r>
      <w:r w:rsidR="008C07A8">
        <w:t>ku</w:t>
      </w:r>
      <w:r>
        <w:t>, tak jak jsou vymezeny v těchto stanovách.</w:t>
      </w:r>
    </w:p>
    <w:p w14:paraId="0773822E" w14:textId="77777777" w:rsidR="00080113" w:rsidRDefault="00080113" w:rsidP="00080113">
      <w:pPr>
        <w:ind w:left="567" w:right="567"/>
        <w:jc w:val="both"/>
      </w:pPr>
      <w:r>
        <w:t>  </w:t>
      </w:r>
    </w:p>
    <w:p w14:paraId="7555C55F" w14:textId="77777777" w:rsidR="00080113" w:rsidRDefault="00080113" w:rsidP="00080113">
      <w:pPr>
        <w:ind w:left="567" w:right="567"/>
        <w:jc w:val="center"/>
      </w:pPr>
      <w:r>
        <w:rPr>
          <w:b/>
          <w:bCs/>
        </w:rPr>
        <w:t>Článek VIII.</w:t>
      </w:r>
    </w:p>
    <w:p w14:paraId="7681C339" w14:textId="77777777" w:rsidR="00080113" w:rsidRDefault="00080113" w:rsidP="00080113">
      <w:pPr>
        <w:ind w:left="567" w:right="567"/>
        <w:jc w:val="center"/>
      </w:pPr>
      <w:r>
        <w:rPr>
          <w:i/>
          <w:iCs/>
        </w:rPr>
        <w:t xml:space="preserve">Zánik </w:t>
      </w:r>
      <w:r w:rsidR="00BF0297">
        <w:rPr>
          <w:i/>
          <w:iCs/>
        </w:rPr>
        <w:t>spol</w:t>
      </w:r>
      <w:r w:rsidR="00584311">
        <w:rPr>
          <w:i/>
          <w:iCs/>
        </w:rPr>
        <w:t>ku</w:t>
      </w:r>
      <w:r>
        <w:rPr>
          <w:i/>
          <w:iCs/>
        </w:rPr>
        <w:t>:</w:t>
      </w:r>
    </w:p>
    <w:p w14:paraId="6B2B4955" w14:textId="77777777" w:rsidR="00080113" w:rsidRDefault="00080113" w:rsidP="00080113">
      <w:pPr>
        <w:ind w:left="567" w:right="567"/>
        <w:jc w:val="both"/>
      </w:pPr>
      <w:r>
        <w:t> </w:t>
      </w:r>
    </w:p>
    <w:p w14:paraId="76A923CF" w14:textId="77777777" w:rsidR="00080113" w:rsidRDefault="00BF0297" w:rsidP="00080113">
      <w:pPr>
        <w:ind w:left="567" w:right="567"/>
        <w:jc w:val="both"/>
      </w:pPr>
      <w:r>
        <w:t>Spolek</w:t>
      </w:r>
      <w:r w:rsidR="00080113">
        <w:t xml:space="preserve"> zaniká:</w:t>
      </w:r>
    </w:p>
    <w:p w14:paraId="51CFA59F" w14:textId="77777777" w:rsidR="00080113" w:rsidRDefault="00080113" w:rsidP="00080113">
      <w:pPr>
        <w:ind w:left="567" w:right="567"/>
        <w:jc w:val="both"/>
      </w:pPr>
      <w:r>
        <w:t> </w:t>
      </w:r>
    </w:p>
    <w:p w14:paraId="2611B47B" w14:textId="77777777" w:rsidR="00080113" w:rsidRDefault="00080113" w:rsidP="00080113">
      <w:pPr>
        <w:ind w:left="567" w:right="567"/>
        <w:jc w:val="both"/>
      </w:pPr>
      <w:r>
        <w:t xml:space="preserve">1) Dobrovolným rozpuštěním nebo sloučením s jiným </w:t>
      </w:r>
      <w:r w:rsidR="00BF0297">
        <w:t>spol</w:t>
      </w:r>
      <w:r w:rsidR="00584311">
        <w:t>kem</w:t>
      </w:r>
      <w:r>
        <w:t xml:space="preserve">. O rozpuštění či sloučení s jiným občanským </w:t>
      </w:r>
      <w:r w:rsidR="00BF0297">
        <w:t>spolk</w:t>
      </w:r>
      <w:r w:rsidR="00584311">
        <w:t>e</w:t>
      </w:r>
      <w:r>
        <w:t xml:space="preserve">m musí rozhodnout </w:t>
      </w:r>
      <w:r w:rsidR="00584311">
        <w:t>členská schůze. Rozpuštění spolku musí být provedeno s likvidací.</w:t>
      </w:r>
    </w:p>
    <w:p w14:paraId="1045A5DB" w14:textId="77777777" w:rsidR="00080113" w:rsidRDefault="00080113" w:rsidP="00080113">
      <w:pPr>
        <w:ind w:left="567" w:right="567"/>
        <w:jc w:val="both"/>
      </w:pPr>
      <w:r>
        <w:t> </w:t>
      </w:r>
    </w:p>
    <w:p w14:paraId="5AF88DDC" w14:textId="77777777" w:rsidR="00080113" w:rsidRDefault="00080113" w:rsidP="00080113">
      <w:pPr>
        <w:ind w:left="567" w:right="567"/>
        <w:jc w:val="both"/>
      </w:pPr>
      <w:r>
        <w:t xml:space="preserve">2) Pravomocným rozhodnutím </w:t>
      </w:r>
      <w:r w:rsidR="00584311">
        <w:t>soudu</w:t>
      </w:r>
      <w:r>
        <w:t xml:space="preserve"> o jeho rozpuštění.</w:t>
      </w:r>
    </w:p>
    <w:p w14:paraId="0C671FD2" w14:textId="77777777" w:rsidR="00080113" w:rsidRDefault="00080113" w:rsidP="00080113">
      <w:pPr>
        <w:ind w:left="567" w:right="567"/>
        <w:jc w:val="both"/>
      </w:pPr>
      <w:r>
        <w:t> </w:t>
      </w:r>
    </w:p>
    <w:p w14:paraId="6B3C682B" w14:textId="77777777" w:rsidR="00080113" w:rsidRDefault="00080113" w:rsidP="00080113">
      <w:pPr>
        <w:ind w:left="567" w:right="567"/>
        <w:jc w:val="both"/>
      </w:pPr>
      <w:r>
        <w:t xml:space="preserve">Při zániku </w:t>
      </w:r>
      <w:r w:rsidR="00BF0297">
        <w:t>spol</w:t>
      </w:r>
      <w:r w:rsidR="00584311">
        <w:t>ku</w:t>
      </w:r>
      <w:r>
        <w:t xml:space="preserve"> se provede jeho majetkové vypořádání</w:t>
      </w:r>
      <w:r w:rsidR="00584311">
        <w:t xml:space="preserve"> a zůstatek finančních prostředků se převede ve prospěch jiné veřejně prospěšné organizace</w:t>
      </w:r>
      <w:r>
        <w:t>.</w:t>
      </w:r>
    </w:p>
    <w:p w14:paraId="07753242" w14:textId="77777777" w:rsidR="00080113" w:rsidRDefault="00080113" w:rsidP="00080113">
      <w:pPr>
        <w:ind w:left="567" w:right="567"/>
        <w:jc w:val="both"/>
      </w:pPr>
      <w:r>
        <w:t> </w:t>
      </w:r>
    </w:p>
    <w:p w14:paraId="3615D289" w14:textId="77777777" w:rsidR="00080113" w:rsidRDefault="00080113" w:rsidP="00080113">
      <w:pPr>
        <w:ind w:left="567" w:right="567"/>
        <w:jc w:val="both"/>
      </w:pPr>
      <w:r>
        <w:t> </w:t>
      </w:r>
    </w:p>
    <w:p w14:paraId="7E3AB353" w14:textId="77777777" w:rsidR="00080113" w:rsidRDefault="00080113" w:rsidP="00080113">
      <w:pPr>
        <w:ind w:left="567" w:right="567"/>
        <w:jc w:val="center"/>
      </w:pPr>
      <w:r>
        <w:rPr>
          <w:b/>
          <w:bCs/>
        </w:rPr>
        <w:lastRenderedPageBreak/>
        <w:t>Článek IX.</w:t>
      </w:r>
    </w:p>
    <w:p w14:paraId="2CFE6406" w14:textId="77777777" w:rsidR="00080113" w:rsidRDefault="00080113" w:rsidP="00080113">
      <w:pPr>
        <w:ind w:left="567" w:right="567"/>
        <w:jc w:val="both"/>
      </w:pPr>
      <w:r>
        <w:t> </w:t>
      </w:r>
    </w:p>
    <w:p w14:paraId="3650112C" w14:textId="77777777" w:rsidR="00080113" w:rsidRDefault="00080113" w:rsidP="00080113">
      <w:pPr>
        <w:ind w:left="567" w:right="567"/>
        <w:jc w:val="both"/>
      </w:pPr>
      <w:r>
        <w:t xml:space="preserve">Změny a doplňky těchto stanov lze provést na základě usnesení </w:t>
      </w:r>
      <w:r w:rsidR="00584311">
        <w:t>členské schůze</w:t>
      </w:r>
      <w:r>
        <w:t xml:space="preserve">. Návrh změn je předkladatel návrhu povinen nejméně 14 kalendářních dnů předem doručit všem členům </w:t>
      </w:r>
      <w:r w:rsidR="00BF0297">
        <w:t>spol</w:t>
      </w:r>
      <w:r w:rsidR="00584311">
        <w:t>ku</w:t>
      </w:r>
      <w:r>
        <w:t>.</w:t>
      </w:r>
    </w:p>
    <w:p w14:paraId="38AF9A67" w14:textId="77777777" w:rsidR="00080113" w:rsidRDefault="00080113" w:rsidP="00080113"/>
    <w:p w14:paraId="43C33DF4" w14:textId="77777777" w:rsidR="00080113" w:rsidRDefault="00080113"/>
    <w:sectPr w:rsidR="0008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13"/>
    <w:rsid w:val="00080113"/>
    <w:rsid w:val="000E1F07"/>
    <w:rsid w:val="001F7C78"/>
    <w:rsid w:val="00277B7C"/>
    <w:rsid w:val="003E325E"/>
    <w:rsid w:val="00481056"/>
    <w:rsid w:val="004A045E"/>
    <w:rsid w:val="00584311"/>
    <w:rsid w:val="00617E2F"/>
    <w:rsid w:val="006A2D45"/>
    <w:rsid w:val="006B018F"/>
    <w:rsid w:val="008C07A8"/>
    <w:rsid w:val="00996FF1"/>
    <w:rsid w:val="00B07E93"/>
    <w:rsid w:val="00BD5EE7"/>
    <w:rsid w:val="00BF0297"/>
    <w:rsid w:val="00D32F1C"/>
    <w:rsid w:val="00D405B8"/>
    <w:rsid w:val="00D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A3B31"/>
  <w15:docId w15:val="{FDC86B24-539E-4134-9BFA-F2600F5D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113"/>
    <w:rPr>
      <w:sz w:val="24"/>
      <w:szCs w:val="24"/>
    </w:rPr>
  </w:style>
  <w:style w:type="paragraph" w:styleId="Nadpis1">
    <w:name w:val="heading 1"/>
    <w:basedOn w:val="Normln"/>
    <w:qFormat/>
    <w:rsid w:val="00080113"/>
    <w:pPr>
      <w:keepNext/>
      <w:outlineLvl w:val="0"/>
    </w:pPr>
    <w:rPr>
      <w:b/>
      <w:bCs/>
      <w:kern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011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80113"/>
    <w:pPr>
      <w:jc w:val="both"/>
    </w:pPr>
  </w:style>
  <w:style w:type="paragraph" w:styleId="Zkladntext2">
    <w:name w:val="Body Text 2"/>
    <w:basedOn w:val="Normln"/>
    <w:rsid w:val="00080113"/>
    <w:pPr>
      <w:jc w:val="center"/>
    </w:pPr>
    <w:rPr>
      <w:b/>
      <w:bCs/>
    </w:rPr>
  </w:style>
  <w:style w:type="character" w:styleId="Odkaznakoment">
    <w:name w:val="annotation reference"/>
    <w:basedOn w:val="Standardnpsmoodstavce"/>
    <w:semiHidden/>
    <w:rsid w:val="0008011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80113"/>
    <w:rPr>
      <w:sz w:val="20"/>
      <w:szCs w:val="20"/>
    </w:rPr>
  </w:style>
  <w:style w:type="paragraph" w:styleId="Textbubliny">
    <w:name w:val="Balloon Text"/>
    <w:basedOn w:val="Normln"/>
    <w:semiHidden/>
    <w:rsid w:val="00080113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7A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C07A8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IT Meditorial</cp:lastModifiedBy>
  <cp:revision>2</cp:revision>
  <cp:lastPrinted>2016-12-30T14:58:00Z</cp:lastPrinted>
  <dcterms:created xsi:type="dcterms:W3CDTF">2018-04-03T10:38:00Z</dcterms:created>
  <dcterms:modified xsi:type="dcterms:W3CDTF">2018-04-03T10:38:00Z</dcterms:modified>
</cp:coreProperties>
</file>